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E" w:rsidRDefault="00003C4E" w:rsidP="00003C4E">
      <w:pPr>
        <w:pStyle w:val="Titolo"/>
      </w:pPr>
      <w:r>
        <w:t>C O M U N E    DI   P E R D A X I U S</w:t>
      </w:r>
    </w:p>
    <w:p w:rsidR="00003C4E" w:rsidRDefault="00661B05" w:rsidP="00003C4E">
      <w:pPr>
        <w:jc w:val="center"/>
      </w:pPr>
      <w:r>
        <w:t>PROVINCIA SUD SARDEGNA</w:t>
      </w:r>
    </w:p>
    <w:p w:rsidR="00003C4E" w:rsidRDefault="00003C4E" w:rsidP="00003C4E">
      <w:pPr>
        <w:jc w:val="center"/>
      </w:pPr>
      <w:r>
        <w:t>C.F.: 81002390920</w:t>
      </w:r>
    </w:p>
    <w:p w:rsidR="00003C4E" w:rsidRDefault="00003C4E" w:rsidP="00003C4E">
      <w:pPr>
        <w:jc w:val="center"/>
        <w:rPr>
          <w:sz w:val="18"/>
        </w:rPr>
      </w:pPr>
      <w:r>
        <w:rPr>
          <w:sz w:val="18"/>
        </w:rPr>
        <w:t xml:space="preserve">TEL.: 0781/952007 – FAX: 0781/952170 – E-MAIL: </w:t>
      </w:r>
      <w:r w:rsidR="00717A6B">
        <w:rPr>
          <w:sz w:val="18"/>
        </w:rPr>
        <w:t>segreteria@comune.perdaxius.ci.it</w:t>
      </w:r>
    </w:p>
    <w:p w:rsidR="00003C4E" w:rsidRDefault="00003C4E" w:rsidP="00003C4E"/>
    <w:p w:rsidR="00003C4E" w:rsidRDefault="00003C4E" w:rsidP="00003C4E">
      <w:r>
        <w:t xml:space="preserve">                                                                                                          AL SINDACO - SEDE</w:t>
      </w:r>
    </w:p>
    <w:p w:rsidR="00003C4E" w:rsidRDefault="00003C4E" w:rsidP="00003C4E">
      <w:pPr>
        <w:jc w:val="right"/>
      </w:pPr>
      <w:r>
        <w:t xml:space="preserve">AL SEGRETARIO COMUNALE - SEDE </w:t>
      </w:r>
    </w:p>
    <w:p w:rsidR="00003C4E" w:rsidRDefault="00003C4E" w:rsidP="00003C4E">
      <w:pPr>
        <w:jc w:val="right"/>
      </w:pPr>
      <w:r>
        <w:t>ALL’OIV C/O UNIONE DEI COMUNI</w:t>
      </w:r>
    </w:p>
    <w:p w:rsidR="00717A6B" w:rsidRDefault="00717A6B" w:rsidP="00003C4E">
      <w:pPr>
        <w:jc w:val="right"/>
      </w:pPr>
    </w:p>
    <w:p w:rsidR="00717A6B" w:rsidRDefault="00717A6B" w:rsidP="00003C4E">
      <w:pPr>
        <w:jc w:val="right"/>
      </w:pPr>
    </w:p>
    <w:p w:rsidR="00003C4E" w:rsidRDefault="00003C4E" w:rsidP="00003C4E"/>
    <w:p w:rsidR="00003C4E" w:rsidRDefault="00003C4E" w:rsidP="00003C4E">
      <w:r>
        <w:rPr>
          <w:b/>
          <w:bCs/>
        </w:rPr>
        <w:t>OGGETTO</w:t>
      </w:r>
      <w:r w:rsidR="00524578">
        <w:t>: Obiettivi 201</w:t>
      </w:r>
      <w:r w:rsidR="008C1730">
        <w:t>7</w:t>
      </w:r>
      <w:r>
        <w:t xml:space="preserve"> – Relazione raggiungimento obiettivi Area amm.va</w:t>
      </w:r>
    </w:p>
    <w:p w:rsidR="00003C4E" w:rsidRDefault="00003C4E" w:rsidP="00003C4E"/>
    <w:p w:rsidR="00003C4E" w:rsidRDefault="00003C4E" w:rsidP="00003C4E"/>
    <w:p w:rsidR="00717A6B" w:rsidRDefault="00717A6B" w:rsidP="00003C4E"/>
    <w:p w:rsidR="00003C4E" w:rsidRDefault="00003C4E" w:rsidP="00003C4E"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In</w:t>
      </w:r>
      <w:r w:rsidR="00661B05">
        <w:rPr>
          <w:rFonts w:ascii="Times New Roman" w:hAnsi="Times New Roman"/>
        </w:rPr>
        <w:t xml:space="preserve"> riferimento agli obiettivi 20</w:t>
      </w:r>
      <w:r w:rsidR="008C1730">
        <w:rPr>
          <w:rFonts w:ascii="Times New Roman" w:hAnsi="Times New Roman"/>
        </w:rPr>
        <w:t>17</w:t>
      </w:r>
      <w:r w:rsidR="00524578">
        <w:rPr>
          <w:rFonts w:ascii="Times New Roman" w:hAnsi="Times New Roman"/>
        </w:rPr>
        <w:t xml:space="preserve"> approvati con atto G.M. n</w:t>
      </w:r>
      <w:r w:rsidR="00524578" w:rsidRPr="00D52818">
        <w:rPr>
          <w:rFonts w:ascii="Times New Roman" w:hAnsi="Times New Roman"/>
        </w:rPr>
        <w:t xml:space="preserve">. </w:t>
      </w:r>
      <w:r w:rsidR="00D52818" w:rsidRPr="00D52818">
        <w:rPr>
          <w:rFonts w:ascii="Times New Roman" w:hAnsi="Times New Roman"/>
        </w:rPr>
        <w:t>51</w:t>
      </w:r>
      <w:r w:rsidR="00661B05" w:rsidRPr="00D52818">
        <w:rPr>
          <w:rFonts w:ascii="Times New Roman" w:hAnsi="Times New Roman"/>
        </w:rPr>
        <w:t xml:space="preserve"> del </w:t>
      </w:r>
      <w:r w:rsidR="00D52818" w:rsidRPr="00D52818">
        <w:rPr>
          <w:rFonts w:ascii="Times New Roman" w:hAnsi="Times New Roman"/>
        </w:rPr>
        <w:t>25.10</w:t>
      </w:r>
      <w:r w:rsidR="008C1730" w:rsidRPr="00D52818">
        <w:rPr>
          <w:rFonts w:ascii="Times New Roman" w:hAnsi="Times New Roman"/>
        </w:rPr>
        <w:t>.2017</w:t>
      </w:r>
      <w:r w:rsidR="00D52818" w:rsidRPr="00D52818">
        <w:rPr>
          <w:rFonts w:ascii="Times New Roman" w:hAnsi="Times New Roman"/>
        </w:rPr>
        <w:t>,  modificati con delibera G.C. n. 67 del 29.11.2017</w:t>
      </w:r>
      <w:r w:rsidRPr="00D52818">
        <w:rPr>
          <w:rFonts w:ascii="Times New Roman" w:hAnsi="Times New Roman"/>
        </w:rPr>
        <w:t xml:space="preserve"> si comunica qui di seguito il raggiungimento dei m</w:t>
      </w:r>
      <w:r w:rsidR="008C1730" w:rsidRPr="00D52818">
        <w:rPr>
          <w:rFonts w:ascii="Times New Roman" w:hAnsi="Times New Roman"/>
        </w:rPr>
        <w:t>edesimi nel corso dell’anno 2017</w:t>
      </w:r>
      <w:r w:rsidRPr="00D52818">
        <w:rPr>
          <w:rFonts w:ascii="Times New Roman" w:hAnsi="Times New Roman"/>
        </w:rPr>
        <w:t>:</w:t>
      </w:r>
    </w:p>
    <w:p w:rsidR="00003C4E" w:rsidRDefault="00003C4E" w:rsidP="00003C4E">
      <w:pPr>
        <w:rPr>
          <w:b/>
          <w:sz w:val="22"/>
          <w:szCs w:val="22"/>
        </w:rPr>
      </w:pPr>
    </w:p>
    <w:p w:rsidR="008C1730" w:rsidRDefault="00003C4E" w:rsidP="00661B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Obiettivo operativo 1 – </w:t>
      </w:r>
      <w:r w:rsidR="008C1730">
        <w:rPr>
          <w:b/>
          <w:sz w:val="22"/>
          <w:szCs w:val="22"/>
        </w:rPr>
        <w:t xml:space="preserve"> Predisposizione del Bilancio 2017/2018/2019</w:t>
      </w:r>
      <w:r w:rsidR="00E212F0">
        <w:rPr>
          <w:b/>
          <w:sz w:val="22"/>
          <w:szCs w:val="22"/>
        </w:rPr>
        <w:t xml:space="preserve"> da approvare entro il 31.12.2017</w:t>
      </w:r>
    </w:p>
    <w:p w:rsidR="008C1730" w:rsidRPr="008C1730" w:rsidRDefault="008C1730" w:rsidP="00661B05">
      <w:pPr>
        <w:rPr>
          <w:sz w:val="22"/>
          <w:szCs w:val="22"/>
        </w:rPr>
      </w:pPr>
      <w:r w:rsidRPr="008C1730">
        <w:rPr>
          <w:sz w:val="22"/>
          <w:szCs w:val="22"/>
        </w:rPr>
        <w:t>L’obiettivo è comune alle tre aree amministrativa/Tecnica e Contabile.</w:t>
      </w:r>
    </w:p>
    <w:p w:rsidR="008C1730" w:rsidRPr="008C1730" w:rsidRDefault="008C1730" w:rsidP="00661B05">
      <w:pPr>
        <w:rPr>
          <w:sz w:val="22"/>
          <w:szCs w:val="22"/>
        </w:rPr>
      </w:pPr>
      <w:r w:rsidRPr="008C1730">
        <w:rPr>
          <w:sz w:val="22"/>
          <w:szCs w:val="22"/>
        </w:rPr>
        <w:t>Personale interessato:</w:t>
      </w:r>
    </w:p>
    <w:p w:rsidR="008C1730" w:rsidRPr="008C1730" w:rsidRDefault="008C1730" w:rsidP="00661B05">
      <w:pPr>
        <w:rPr>
          <w:sz w:val="22"/>
          <w:szCs w:val="22"/>
        </w:rPr>
      </w:pPr>
      <w:r w:rsidRPr="008C1730">
        <w:rPr>
          <w:sz w:val="22"/>
          <w:szCs w:val="22"/>
        </w:rPr>
        <w:t>n. 3 Posizioni organizzative – Cat. D</w:t>
      </w:r>
    </w:p>
    <w:p w:rsidR="008C1730" w:rsidRPr="008C1730" w:rsidRDefault="008C1730" w:rsidP="00661B05">
      <w:pPr>
        <w:rPr>
          <w:sz w:val="22"/>
          <w:szCs w:val="22"/>
        </w:rPr>
      </w:pPr>
      <w:r w:rsidRPr="008C1730">
        <w:rPr>
          <w:sz w:val="22"/>
          <w:szCs w:val="22"/>
        </w:rPr>
        <w:t>n. 2 Istruttori direttivi – Cat. D</w:t>
      </w:r>
    </w:p>
    <w:p w:rsidR="008C1730" w:rsidRPr="008C1730" w:rsidRDefault="008C1730" w:rsidP="00661B05">
      <w:pPr>
        <w:rPr>
          <w:sz w:val="22"/>
          <w:szCs w:val="22"/>
        </w:rPr>
      </w:pPr>
      <w:r w:rsidRPr="008C1730">
        <w:rPr>
          <w:sz w:val="22"/>
          <w:szCs w:val="22"/>
        </w:rPr>
        <w:t>n.4 istruttori – Cat. C</w:t>
      </w:r>
    </w:p>
    <w:p w:rsidR="008C1730" w:rsidRDefault="008C1730" w:rsidP="00661B05">
      <w:pPr>
        <w:rPr>
          <w:b/>
          <w:sz w:val="22"/>
          <w:szCs w:val="22"/>
        </w:rPr>
      </w:pPr>
    </w:p>
    <w:p w:rsidR="008C1730" w:rsidRPr="00E212F0" w:rsidRDefault="008C1730" w:rsidP="00661B05">
      <w:pPr>
        <w:rPr>
          <w:sz w:val="22"/>
          <w:szCs w:val="22"/>
        </w:rPr>
      </w:pPr>
      <w:r w:rsidRPr="00E212F0">
        <w:rPr>
          <w:sz w:val="22"/>
          <w:szCs w:val="22"/>
        </w:rPr>
        <w:t>Si precisa che  tutto il personale degli Uffici dell’Area amministrativa ha contribuito alla produzione di dati, documenti e proposte di deliberazione previsti dall’art.</w:t>
      </w:r>
      <w:r w:rsidR="00E212F0" w:rsidRPr="00E212F0">
        <w:rPr>
          <w:sz w:val="22"/>
          <w:szCs w:val="22"/>
        </w:rPr>
        <w:t xml:space="preserve"> </w:t>
      </w:r>
      <w:r w:rsidRPr="00E212F0">
        <w:rPr>
          <w:sz w:val="22"/>
          <w:szCs w:val="22"/>
        </w:rPr>
        <w:t>9 del Regolamento</w:t>
      </w:r>
      <w:r w:rsidR="00E212F0" w:rsidRPr="00E212F0">
        <w:rPr>
          <w:sz w:val="22"/>
          <w:szCs w:val="22"/>
        </w:rPr>
        <w:t xml:space="preserve"> di contabilità, nonché aggiornamento dati da inserire o allegare al bilancio di previsione e pluriennale  2018/2020  entro il 20.11.2017.</w:t>
      </w:r>
    </w:p>
    <w:p w:rsidR="00E212F0" w:rsidRPr="00E212F0" w:rsidRDefault="00E212F0" w:rsidP="00661B05">
      <w:pPr>
        <w:rPr>
          <w:sz w:val="22"/>
          <w:szCs w:val="22"/>
        </w:rPr>
      </w:pPr>
      <w:r w:rsidRPr="00E212F0">
        <w:rPr>
          <w:sz w:val="22"/>
          <w:szCs w:val="22"/>
        </w:rPr>
        <w:t>Lo schema di  bilancio e la proposta di approvazione del medesim</w:t>
      </w:r>
      <w:r w:rsidR="00D52818">
        <w:rPr>
          <w:sz w:val="22"/>
          <w:szCs w:val="22"/>
        </w:rPr>
        <w:t xml:space="preserve">o sono stati depositati </w:t>
      </w:r>
      <w:r w:rsidR="00452F81">
        <w:rPr>
          <w:sz w:val="22"/>
          <w:szCs w:val="22"/>
        </w:rPr>
        <w:t xml:space="preserve"> nella Segreteria Comunale </w:t>
      </w:r>
      <w:r w:rsidR="00D52818">
        <w:rPr>
          <w:sz w:val="22"/>
          <w:szCs w:val="22"/>
        </w:rPr>
        <w:t>in data 06.12.2017 .</w:t>
      </w:r>
    </w:p>
    <w:p w:rsidR="00E212F0" w:rsidRPr="00E212F0" w:rsidRDefault="00E212F0" w:rsidP="00661B05">
      <w:pPr>
        <w:rPr>
          <w:sz w:val="22"/>
          <w:szCs w:val="22"/>
        </w:rPr>
      </w:pPr>
      <w:r w:rsidRPr="00E212F0">
        <w:rPr>
          <w:sz w:val="22"/>
          <w:szCs w:val="22"/>
        </w:rPr>
        <w:t>Il bilancio di previsione 2018 e pluriennale 2018/2020 è</w:t>
      </w:r>
      <w:r w:rsidR="00D52818">
        <w:rPr>
          <w:sz w:val="22"/>
          <w:szCs w:val="22"/>
        </w:rPr>
        <w:t xml:space="preserve"> stato approvato dal Consiglio C</w:t>
      </w:r>
      <w:r w:rsidRPr="00E212F0">
        <w:rPr>
          <w:sz w:val="22"/>
          <w:szCs w:val="22"/>
        </w:rPr>
        <w:t>omunale con delibera N._35_ del 28.12.2017</w:t>
      </w:r>
      <w:r w:rsidR="00D52818">
        <w:rPr>
          <w:sz w:val="22"/>
          <w:szCs w:val="22"/>
        </w:rPr>
        <w:t>.</w:t>
      </w:r>
    </w:p>
    <w:p w:rsidR="00661B05" w:rsidRDefault="00661B05" w:rsidP="00071CD2">
      <w:pPr>
        <w:rPr>
          <w:sz w:val="22"/>
          <w:szCs w:val="22"/>
        </w:rPr>
      </w:pPr>
    </w:p>
    <w:p w:rsidR="00661B05" w:rsidRDefault="00661B05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Obiettivo operativo 2 </w:t>
      </w:r>
      <w:r w:rsidRPr="00661B05">
        <w:rPr>
          <w:b/>
          <w:sz w:val="22"/>
          <w:szCs w:val="22"/>
        </w:rPr>
        <w:t xml:space="preserve"> – </w:t>
      </w:r>
      <w:r w:rsidR="00E212F0">
        <w:rPr>
          <w:b/>
          <w:sz w:val="22"/>
          <w:szCs w:val="22"/>
        </w:rPr>
        <w:t xml:space="preserve">Predisposizione del regolamento di accesso agli </w:t>
      </w:r>
      <w:r w:rsidR="00B626F9">
        <w:rPr>
          <w:b/>
          <w:sz w:val="22"/>
          <w:szCs w:val="22"/>
        </w:rPr>
        <w:t xml:space="preserve"> atti civico e generalizzato</w:t>
      </w:r>
    </w:p>
    <w:p w:rsidR="00B626F9" w:rsidRDefault="00B626F9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e aggiornamento accesso agli atti  documentali  e della proposta di </w:t>
      </w:r>
    </w:p>
    <w:p w:rsidR="00B626F9" w:rsidRDefault="00B626F9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deliberazione di approvazione -</w:t>
      </w:r>
    </w:p>
    <w:p w:rsidR="00452F81" w:rsidRDefault="00452F81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At</w:t>
      </w:r>
      <w:r w:rsidR="00B626F9">
        <w:rPr>
          <w:b/>
          <w:sz w:val="22"/>
          <w:szCs w:val="22"/>
        </w:rPr>
        <w:t>ti da presentare al Segretario C</w:t>
      </w:r>
      <w:r>
        <w:rPr>
          <w:b/>
          <w:sz w:val="22"/>
          <w:szCs w:val="22"/>
        </w:rPr>
        <w:t>omunale entro il 31.12.2017</w:t>
      </w:r>
    </w:p>
    <w:p w:rsidR="00E212F0" w:rsidRDefault="00E212F0" w:rsidP="00E212F0">
      <w:pPr>
        <w:rPr>
          <w:b/>
          <w:sz w:val="22"/>
          <w:szCs w:val="22"/>
        </w:rPr>
      </w:pPr>
    </w:p>
    <w:p w:rsidR="00D52818" w:rsidRPr="00223E82" w:rsidRDefault="00D52818" w:rsidP="00E212F0">
      <w:pPr>
        <w:rPr>
          <w:sz w:val="22"/>
          <w:szCs w:val="22"/>
        </w:rPr>
      </w:pPr>
      <w:r w:rsidRPr="00223E82">
        <w:rPr>
          <w:sz w:val="22"/>
          <w:szCs w:val="22"/>
        </w:rPr>
        <w:t>Si è provveduto allo studio e alla predisposizione del Regolamento per l’accesso agli atti civico e generalizzato ai sensi del D.Leg.vo  n. 97/2016 e alla rivisitazione dell’accesso documentale ai sensi dell</w:t>
      </w:r>
      <w:r w:rsidR="00223E82">
        <w:rPr>
          <w:sz w:val="22"/>
          <w:szCs w:val="22"/>
        </w:rPr>
        <w:t>a legge 241/1990 approvato dal C</w:t>
      </w:r>
      <w:r w:rsidRPr="00223E82">
        <w:rPr>
          <w:sz w:val="22"/>
          <w:szCs w:val="22"/>
        </w:rPr>
        <w:t>onsiglio nell’anno 1990, proponendo l’approvazione di un unico regolamento per l’accesso agli atti (documentale, civico e generalizzato) con abrogazione del  regolamento vigente per l’accesso documentale approvato nel 1990.</w:t>
      </w:r>
    </w:p>
    <w:p w:rsidR="00661B05" w:rsidRPr="00223E82" w:rsidRDefault="00E212F0" w:rsidP="00661B05">
      <w:pPr>
        <w:rPr>
          <w:sz w:val="22"/>
          <w:szCs w:val="22"/>
        </w:rPr>
      </w:pPr>
      <w:r w:rsidRPr="00223E82">
        <w:rPr>
          <w:sz w:val="22"/>
          <w:szCs w:val="22"/>
        </w:rPr>
        <w:t>Il regolamento e la proposta di deliberazione</w:t>
      </w:r>
      <w:r w:rsidR="00D52818" w:rsidRPr="00223E82">
        <w:rPr>
          <w:sz w:val="22"/>
          <w:szCs w:val="22"/>
        </w:rPr>
        <w:t xml:space="preserve"> di approvazione del medesimo sono </w:t>
      </w:r>
      <w:r w:rsidR="00223E82">
        <w:rPr>
          <w:sz w:val="22"/>
          <w:szCs w:val="22"/>
        </w:rPr>
        <w:t>stati consegnati al Segretario C</w:t>
      </w:r>
      <w:r w:rsidR="00D52818" w:rsidRPr="00223E82">
        <w:rPr>
          <w:sz w:val="22"/>
          <w:szCs w:val="22"/>
        </w:rPr>
        <w:t>omunale</w:t>
      </w:r>
      <w:r w:rsidR="00223E82" w:rsidRPr="00223E82">
        <w:rPr>
          <w:sz w:val="22"/>
          <w:szCs w:val="22"/>
        </w:rPr>
        <w:t xml:space="preserve"> in data </w:t>
      </w:r>
      <w:r w:rsidR="00452F81">
        <w:rPr>
          <w:sz w:val="22"/>
          <w:szCs w:val="22"/>
        </w:rPr>
        <w:t>27.12.2017</w:t>
      </w:r>
    </w:p>
    <w:p w:rsidR="009C4AA9" w:rsidRDefault="009C4AA9" w:rsidP="00824F2F">
      <w:pPr>
        <w:rPr>
          <w:sz w:val="22"/>
          <w:szCs w:val="22"/>
        </w:rPr>
      </w:pPr>
    </w:p>
    <w:p w:rsidR="00227184" w:rsidRDefault="00227184" w:rsidP="00824F2F">
      <w:pPr>
        <w:rPr>
          <w:sz w:val="22"/>
          <w:szCs w:val="22"/>
        </w:rPr>
      </w:pPr>
    </w:p>
    <w:p w:rsidR="00227184" w:rsidRDefault="00227184" w:rsidP="00824F2F">
      <w:pPr>
        <w:rPr>
          <w:sz w:val="22"/>
          <w:szCs w:val="22"/>
        </w:rPr>
      </w:pPr>
    </w:p>
    <w:p w:rsidR="00227184" w:rsidRDefault="00227184" w:rsidP="00824F2F">
      <w:pPr>
        <w:rPr>
          <w:sz w:val="22"/>
          <w:szCs w:val="22"/>
        </w:rPr>
      </w:pPr>
    </w:p>
    <w:p w:rsidR="00227184" w:rsidRDefault="00227184" w:rsidP="00824F2F">
      <w:pPr>
        <w:rPr>
          <w:sz w:val="22"/>
          <w:szCs w:val="22"/>
        </w:rPr>
      </w:pPr>
    </w:p>
    <w:p w:rsidR="00227184" w:rsidRDefault="00227184" w:rsidP="00824F2F">
      <w:pPr>
        <w:rPr>
          <w:sz w:val="22"/>
          <w:szCs w:val="22"/>
        </w:rPr>
      </w:pPr>
    </w:p>
    <w:p w:rsidR="00227184" w:rsidRDefault="00227184" w:rsidP="00824F2F">
      <w:pPr>
        <w:rPr>
          <w:sz w:val="22"/>
          <w:szCs w:val="22"/>
        </w:rPr>
      </w:pPr>
    </w:p>
    <w:p w:rsidR="00E212F0" w:rsidRDefault="00D52818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Obiettivo operativo 3 </w:t>
      </w:r>
      <w:r w:rsidRPr="00661B05">
        <w:rPr>
          <w:b/>
          <w:sz w:val="22"/>
          <w:szCs w:val="22"/>
        </w:rPr>
        <w:t xml:space="preserve"> </w:t>
      </w:r>
      <w:r w:rsidR="00452F81">
        <w:rPr>
          <w:b/>
          <w:sz w:val="22"/>
          <w:szCs w:val="22"/>
        </w:rPr>
        <w:t>Predisposizione direttive per l’applicazione della circolare P.S. 7.06.2017</w:t>
      </w:r>
      <w:r w:rsidR="00E212F0">
        <w:rPr>
          <w:b/>
          <w:sz w:val="22"/>
          <w:szCs w:val="22"/>
        </w:rPr>
        <w:t xml:space="preserve"> –</w:t>
      </w:r>
    </w:p>
    <w:p w:rsidR="00452F81" w:rsidRDefault="00452F81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Relazione/direttive da presentare  al Responsabile del servizio entro il  </w:t>
      </w:r>
    </w:p>
    <w:p w:rsidR="00452F81" w:rsidRDefault="00452F81" w:rsidP="00E21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31.12.2017</w:t>
      </w:r>
    </w:p>
    <w:p w:rsidR="00452F81" w:rsidRDefault="00452F81" w:rsidP="00E212F0">
      <w:pPr>
        <w:rPr>
          <w:b/>
          <w:sz w:val="22"/>
          <w:szCs w:val="22"/>
        </w:rPr>
      </w:pPr>
    </w:p>
    <w:p w:rsidR="00B626F9" w:rsidRDefault="00223E82" w:rsidP="00223E8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Si acquisisce la relazione dell’ufficio P</w:t>
      </w:r>
      <w:r w:rsidR="00452F81">
        <w:rPr>
          <w:sz w:val="22"/>
          <w:szCs w:val="22"/>
        </w:rPr>
        <w:t xml:space="preserve">olizia Locale in data 28.12.2017 </w:t>
      </w:r>
      <w:r w:rsidR="00B626F9">
        <w:rPr>
          <w:sz w:val="22"/>
          <w:szCs w:val="22"/>
        </w:rPr>
        <w:t>.</w:t>
      </w:r>
    </w:p>
    <w:p w:rsidR="00227184" w:rsidRDefault="00B626F9" w:rsidP="00223E82">
      <w:pPr>
        <w:rPr>
          <w:sz w:val="22"/>
          <w:szCs w:val="22"/>
        </w:rPr>
      </w:pPr>
      <w:r>
        <w:rPr>
          <w:sz w:val="22"/>
          <w:szCs w:val="22"/>
        </w:rPr>
        <w:t>Il personale ha provveduto allo studio delle direttiva P.S. del 7.6.2017  in merito al rafforzamento delle misure di  sicurezza</w:t>
      </w:r>
      <w:r w:rsidR="00223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finalizzate ad individuare le iniziative idonee  a prevenire situazioni di pericolo a salvaguardia dell’incolumità delle persone in occasione di maniffestazioni temporanee di pubblico spettacolo. </w:t>
      </w:r>
      <w:r w:rsidR="00227184">
        <w:rPr>
          <w:sz w:val="22"/>
          <w:szCs w:val="22"/>
        </w:rPr>
        <w:t xml:space="preserve">Pertanto sono state elebaorate  </w:t>
      </w:r>
      <w:r w:rsidR="00A56621">
        <w:rPr>
          <w:sz w:val="22"/>
          <w:szCs w:val="22"/>
        </w:rPr>
        <w:t xml:space="preserve">le linee guida </w:t>
      </w:r>
      <w:r w:rsidR="00AF4B11">
        <w:rPr>
          <w:sz w:val="22"/>
          <w:szCs w:val="22"/>
        </w:rPr>
        <w:t>e relazione tecnica per le manifestazioni</w:t>
      </w:r>
    </w:p>
    <w:p w:rsidR="00AF4B11" w:rsidRDefault="00AF4B11" w:rsidP="00223E82">
      <w:pPr>
        <w:rPr>
          <w:sz w:val="22"/>
          <w:szCs w:val="22"/>
        </w:rPr>
      </w:pPr>
      <w:r>
        <w:rPr>
          <w:sz w:val="22"/>
          <w:szCs w:val="22"/>
        </w:rPr>
        <w:t>temporanee di pubblico spettacolo,  e spettacoli pirotecnici presentate da soggetti pubblici, associazioni, singoli privati così articolata:</w:t>
      </w:r>
    </w:p>
    <w:p w:rsidR="00AF4B11" w:rsidRDefault="00AF4B11" w:rsidP="00AF4B11">
      <w:pPr>
        <w:pStyle w:val="Paragrafoelenco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Informazioni di carattere generale, con studio  dei parametri – </w:t>
      </w:r>
    </w:p>
    <w:p w:rsidR="00AF4B11" w:rsidRDefault="00AF4B11" w:rsidP="00AF4B11">
      <w:pPr>
        <w:pStyle w:val="Paragrafoelenco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Direttive/istruzioni per tipo di manifestazione :</w:t>
      </w:r>
    </w:p>
    <w:p w:rsidR="00AF4B11" w:rsidRDefault="00AF4B11" w:rsidP="00AF4B11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caratteristiche della manifestazione – vie d’uscita – aspetti igienico-sanitari – autorizzazioni – </w:t>
      </w:r>
    </w:p>
    <w:p w:rsidR="00AF4B11" w:rsidRDefault="00AF4B11" w:rsidP="00AF4B11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spettacoli  pirotecnici  - gestione della sicurezza e norme di esercizio – elaborati grafici</w:t>
      </w:r>
    </w:p>
    <w:p w:rsidR="00AF4B11" w:rsidRDefault="00AF4B11" w:rsidP="00AF4B11">
      <w:pPr>
        <w:pStyle w:val="Paragrafoelenco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Schema Relazione tecnico-descrittiva della manifestazione o spettacoli pirotecnici – dichiaraz</w:t>
      </w:r>
      <w:r w:rsidR="00B626F9">
        <w:rPr>
          <w:sz w:val="22"/>
          <w:szCs w:val="22"/>
        </w:rPr>
        <w:t>ioni da presentare da parte del soggetto organizzatore.</w:t>
      </w:r>
    </w:p>
    <w:p w:rsidR="00AF4B11" w:rsidRDefault="00AF4B11" w:rsidP="00AF4B11">
      <w:pPr>
        <w:pStyle w:val="Paragrafoelenco"/>
        <w:ind w:left="1080"/>
        <w:rPr>
          <w:sz w:val="22"/>
          <w:szCs w:val="22"/>
        </w:rPr>
      </w:pPr>
    </w:p>
    <w:p w:rsidR="00223E82" w:rsidRDefault="00223E82" w:rsidP="00223E82">
      <w:pPr>
        <w:rPr>
          <w:sz w:val="22"/>
          <w:szCs w:val="22"/>
        </w:rPr>
      </w:pPr>
    </w:p>
    <w:p w:rsidR="00E70D8D" w:rsidRPr="00E70D8D" w:rsidRDefault="00AF4B11" w:rsidP="00E70D8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E70D8D">
        <w:rPr>
          <w:b/>
          <w:sz w:val="22"/>
          <w:szCs w:val="22"/>
        </w:rPr>
        <w:t xml:space="preserve">Obiettivo operativo 4  – </w:t>
      </w:r>
      <w:r w:rsidR="00E70D8D" w:rsidRPr="00E70D8D">
        <w:rPr>
          <w:rFonts w:eastAsiaTheme="minorHAnsi"/>
          <w:b/>
          <w:bCs/>
          <w:sz w:val="22"/>
          <w:szCs w:val="22"/>
          <w:lang w:eastAsia="en-US"/>
        </w:rPr>
        <w:t>Verifica E Applicazione Procedure In Materia Di Carta Di</w:t>
      </w:r>
    </w:p>
    <w:p w:rsidR="00E70D8D" w:rsidRPr="00E70D8D" w:rsidRDefault="00E70D8D" w:rsidP="00E70D8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E70D8D"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    </w:t>
      </w:r>
      <w:r w:rsidRPr="00E70D8D">
        <w:rPr>
          <w:rFonts w:eastAsiaTheme="minorHAnsi"/>
          <w:b/>
          <w:bCs/>
          <w:sz w:val="22"/>
          <w:szCs w:val="22"/>
          <w:lang w:eastAsia="en-US"/>
        </w:rPr>
        <w:t xml:space="preserve"> Identità Elettronica</w:t>
      </w:r>
    </w:p>
    <w:p w:rsidR="00AF4B11" w:rsidRPr="00824F2F" w:rsidRDefault="00AF4B11" w:rsidP="00AF4B11">
      <w:pPr>
        <w:rPr>
          <w:sz w:val="22"/>
          <w:szCs w:val="22"/>
        </w:rPr>
      </w:pPr>
    </w:p>
    <w:p w:rsidR="00E212F0" w:rsidRDefault="00E212F0" w:rsidP="00E212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Si acquisisce la relazione dell’ufficio  Demografico</w:t>
      </w:r>
      <w:r w:rsidR="00227184">
        <w:rPr>
          <w:sz w:val="22"/>
          <w:szCs w:val="22"/>
        </w:rPr>
        <w:t xml:space="preserve"> in data  27.12.2017</w:t>
      </w:r>
      <w:r w:rsidR="00E70D8D">
        <w:rPr>
          <w:sz w:val="22"/>
          <w:szCs w:val="22"/>
        </w:rPr>
        <w:t>.</w:t>
      </w:r>
    </w:p>
    <w:p w:rsidR="00581B5D" w:rsidRDefault="00E70D8D" w:rsidP="00E70D8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Il personale</w:t>
      </w:r>
      <w:r w:rsidR="00581B5D">
        <w:rPr>
          <w:sz w:val="22"/>
          <w:szCs w:val="22"/>
        </w:rPr>
        <w:t xml:space="preserve"> del settore demografico ha completato la fase preparatoria per il rilascio della nuova Carta d’identità elettronica (CIE) –  che  ha riguardato l’adeguamento degli impianti elettrico e informatico  di rete, nonché la preparazione delle banche dati da rendere disponibili per la successiva parte  operativa inerente il rilascio delle CIE.  Il personale del settore  ha  coordinato e seguito  la realizzazione della parte preliminare. Relativamente alla parte teorica  il personale ha partecipato ad alcune iniziative  di formazione e aggiornamento gratuito proposto dalla Prefettura di Cagliari e dall’Associazione</w:t>
      </w:r>
      <w:r w:rsidR="003F7095">
        <w:rPr>
          <w:sz w:val="22"/>
          <w:szCs w:val="22"/>
        </w:rPr>
        <w:t xml:space="preserve"> Nazionale degli Operatori Demografici  (ANUSCA).</w:t>
      </w:r>
    </w:p>
    <w:p w:rsidR="00E70D8D" w:rsidRPr="00E70D8D" w:rsidRDefault="00E70D8D" w:rsidP="00E70D8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A0821" w:rsidRPr="00EA0821" w:rsidRDefault="00EA0821" w:rsidP="00717A6B">
      <w:pPr>
        <w:pStyle w:val="Paragrafoelenco"/>
        <w:ind w:left="1080"/>
        <w:rPr>
          <w:sz w:val="22"/>
          <w:szCs w:val="22"/>
        </w:rPr>
      </w:pPr>
    </w:p>
    <w:p w:rsidR="007C1750" w:rsidRDefault="009C4AA9" w:rsidP="00F42415">
      <w:pPr>
        <w:rPr>
          <w:sz w:val="22"/>
          <w:szCs w:val="22"/>
        </w:rPr>
      </w:pPr>
      <w:r>
        <w:rPr>
          <w:sz w:val="22"/>
          <w:szCs w:val="22"/>
        </w:rPr>
        <w:t xml:space="preserve">Perdaxius, </w:t>
      </w:r>
      <w:r w:rsidR="00E70D8D">
        <w:rPr>
          <w:sz w:val="22"/>
          <w:szCs w:val="22"/>
        </w:rPr>
        <w:t>28.02.2018</w:t>
      </w:r>
    </w:p>
    <w:p w:rsidR="00003C4E" w:rsidRDefault="00003C4E" w:rsidP="00003C4E">
      <w:pPr>
        <w:jc w:val="center"/>
        <w:rPr>
          <w:b/>
        </w:rPr>
      </w:pPr>
      <w:r>
        <w:rPr>
          <w:b/>
        </w:rPr>
        <w:t xml:space="preserve">             IL RESP. DEL SERV. AMM.VO</w:t>
      </w:r>
    </w:p>
    <w:p w:rsidR="009E0B80" w:rsidRDefault="00003C4E" w:rsidP="00F22A4B">
      <w:pPr>
        <w:jc w:val="center"/>
        <w:rPr>
          <w:i/>
        </w:rPr>
      </w:pPr>
      <w:r>
        <w:rPr>
          <w:i/>
        </w:rPr>
        <w:t xml:space="preserve">       </w:t>
      </w:r>
      <w:r w:rsidR="00375EE5">
        <w:rPr>
          <w:i/>
        </w:rPr>
        <w:t>f.TO</w:t>
      </w:r>
      <w:r>
        <w:rPr>
          <w:i/>
        </w:rPr>
        <w:t xml:space="preserve">     (Maria Adriana Montei)</w:t>
      </w:r>
    </w:p>
    <w:p w:rsidR="00E70D8D" w:rsidRDefault="00E70D8D" w:rsidP="00F22A4B">
      <w:pPr>
        <w:jc w:val="center"/>
        <w:rPr>
          <w:i/>
        </w:rPr>
      </w:pPr>
    </w:p>
    <w:sectPr w:rsidR="00E70D8D" w:rsidSect="00AC6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BE7"/>
    <w:multiLevelType w:val="hybridMultilevel"/>
    <w:tmpl w:val="9902473A"/>
    <w:lvl w:ilvl="0" w:tplc="9CE44A5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4D9B"/>
    <w:multiLevelType w:val="hybridMultilevel"/>
    <w:tmpl w:val="5C744812"/>
    <w:lvl w:ilvl="0" w:tplc="FFD2D46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D5049F2"/>
    <w:multiLevelType w:val="multilevel"/>
    <w:tmpl w:val="39A24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C01730"/>
    <w:multiLevelType w:val="hybridMultilevel"/>
    <w:tmpl w:val="59928B2A"/>
    <w:lvl w:ilvl="0" w:tplc="C97C1C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6C0F90"/>
    <w:multiLevelType w:val="hybridMultilevel"/>
    <w:tmpl w:val="78468A7E"/>
    <w:lvl w:ilvl="0" w:tplc="2AB6EF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65A4"/>
    <w:multiLevelType w:val="hybridMultilevel"/>
    <w:tmpl w:val="250A3CA8"/>
    <w:lvl w:ilvl="0" w:tplc="BF9A2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B1FA2"/>
    <w:multiLevelType w:val="hybridMultilevel"/>
    <w:tmpl w:val="82B86EB8"/>
    <w:lvl w:ilvl="0" w:tplc="023E5ED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EF0D2D"/>
    <w:multiLevelType w:val="hybridMultilevel"/>
    <w:tmpl w:val="F09E7CBC"/>
    <w:lvl w:ilvl="0" w:tplc="95F20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1537E"/>
    <w:multiLevelType w:val="hybridMultilevel"/>
    <w:tmpl w:val="83C6E21A"/>
    <w:lvl w:ilvl="0" w:tplc="375E760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8515B"/>
    <w:multiLevelType w:val="hybridMultilevel"/>
    <w:tmpl w:val="555E837E"/>
    <w:lvl w:ilvl="0" w:tplc="A7A4E2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0C36DE"/>
    <w:multiLevelType w:val="hybridMultilevel"/>
    <w:tmpl w:val="02A84E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003C4E"/>
    <w:rsid w:val="00003C4E"/>
    <w:rsid w:val="00057884"/>
    <w:rsid w:val="00063812"/>
    <w:rsid w:val="00071CD2"/>
    <w:rsid w:val="000825B0"/>
    <w:rsid w:val="00097575"/>
    <w:rsid w:val="000A3AC1"/>
    <w:rsid w:val="000E1438"/>
    <w:rsid w:val="000E7304"/>
    <w:rsid w:val="00113C2D"/>
    <w:rsid w:val="00166B88"/>
    <w:rsid w:val="001D18BC"/>
    <w:rsid w:val="001D40D1"/>
    <w:rsid w:val="001E255C"/>
    <w:rsid w:val="001F6BA9"/>
    <w:rsid w:val="00223E82"/>
    <w:rsid w:val="00225D42"/>
    <w:rsid w:val="00227184"/>
    <w:rsid w:val="00237B07"/>
    <w:rsid w:val="00277A67"/>
    <w:rsid w:val="00282DCE"/>
    <w:rsid w:val="0029700F"/>
    <w:rsid w:val="002E432A"/>
    <w:rsid w:val="002E53BB"/>
    <w:rsid w:val="00362121"/>
    <w:rsid w:val="0036259D"/>
    <w:rsid w:val="00375EE5"/>
    <w:rsid w:val="00386C47"/>
    <w:rsid w:val="003F6F2E"/>
    <w:rsid w:val="003F7095"/>
    <w:rsid w:val="00431C4A"/>
    <w:rsid w:val="0044181C"/>
    <w:rsid w:val="00452F81"/>
    <w:rsid w:val="004735B0"/>
    <w:rsid w:val="00485B38"/>
    <w:rsid w:val="004A7E7F"/>
    <w:rsid w:val="004B3BE1"/>
    <w:rsid w:val="00501C9F"/>
    <w:rsid w:val="00524578"/>
    <w:rsid w:val="0054279F"/>
    <w:rsid w:val="00543BE2"/>
    <w:rsid w:val="00577B41"/>
    <w:rsid w:val="00581B5D"/>
    <w:rsid w:val="005969EB"/>
    <w:rsid w:val="00661B05"/>
    <w:rsid w:val="00684936"/>
    <w:rsid w:val="006E194E"/>
    <w:rsid w:val="00717A6B"/>
    <w:rsid w:val="00717DD3"/>
    <w:rsid w:val="0072560B"/>
    <w:rsid w:val="007505CD"/>
    <w:rsid w:val="007A0380"/>
    <w:rsid w:val="007B70E7"/>
    <w:rsid w:val="007C1750"/>
    <w:rsid w:val="007D35E2"/>
    <w:rsid w:val="008131BE"/>
    <w:rsid w:val="00824F2F"/>
    <w:rsid w:val="0088274A"/>
    <w:rsid w:val="008C1730"/>
    <w:rsid w:val="009278ED"/>
    <w:rsid w:val="009878F2"/>
    <w:rsid w:val="00996236"/>
    <w:rsid w:val="009C4AA9"/>
    <w:rsid w:val="009E0B80"/>
    <w:rsid w:val="00A43D28"/>
    <w:rsid w:val="00A565CB"/>
    <w:rsid w:val="00A56621"/>
    <w:rsid w:val="00AC67BD"/>
    <w:rsid w:val="00AE2C08"/>
    <w:rsid w:val="00AF4B11"/>
    <w:rsid w:val="00B626F9"/>
    <w:rsid w:val="00B9445F"/>
    <w:rsid w:val="00B95836"/>
    <w:rsid w:val="00BB3C8B"/>
    <w:rsid w:val="00BB7820"/>
    <w:rsid w:val="00BC079E"/>
    <w:rsid w:val="00BC4EA6"/>
    <w:rsid w:val="00C20269"/>
    <w:rsid w:val="00C21D01"/>
    <w:rsid w:val="00CA1090"/>
    <w:rsid w:val="00CC1A27"/>
    <w:rsid w:val="00D503C9"/>
    <w:rsid w:val="00D52818"/>
    <w:rsid w:val="00D968B9"/>
    <w:rsid w:val="00DF1328"/>
    <w:rsid w:val="00E13714"/>
    <w:rsid w:val="00E212F0"/>
    <w:rsid w:val="00E43799"/>
    <w:rsid w:val="00E70D8D"/>
    <w:rsid w:val="00E84864"/>
    <w:rsid w:val="00EA0821"/>
    <w:rsid w:val="00EC110B"/>
    <w:rsid w:val="00F07693"/>
    <w:rsid w:val="00F22A4B"/>
    <w:rsid w:val="00F42415"/>
    <w:rsid w:val="00F5542C"/>
    <w:rsid w:val="00F93DCE"/>
    <w:rsid w:val="00FD6735"/>
    <w:rsid w:val="00FD6FEF"/>
    <w:rsid w:val="00FD7EAB"/>
    <w:rsid w:val="00FE1C9E"/>
    <w:rsid w:val="00FE437D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03C4E"/>
    <w:pPr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003C4E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003C4E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03C4E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3C4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a.montei</dc:creator>
  <cp:lastModifiedBy>a.montei</cp:lastModifiedBy>
  <cp:revision>47</cp:revision>
  <cp:lastPrinted>2017-12-06T17:19:00Z</cp:lastPrinted>
  <dcterms:created xsi:type="dcterms:W3CDTF">2016-02-24T16:18:00Z</dcterms:created>
  <dcterms:modified xsi:type="dcterms:W3CDTF">2021-06-29T07:25:00Z</dcterms:modified>
</cp:coreProperties>
</file>